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ind w:left="150" w:right="150"/>
        <w:jc w:val="center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汕尾职业技术学院教室及办公场所安装窗帘项目</w:t>
      </w:r>
    </w:p>
    <w:p>
      <w:pPr>
        <w:pStyle w:val="2"/>
        <w:shd w:val="clear" w:color="auto" w:fill="FFFFFF"/>
        <w:spacing w:before="0" w:beforeAutospacing="0" w:after="0" w:afterAutospacing="0"/>
        <w:ind w:left="150" w:right="150"/>
        <w:jc w:val="center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（重招）成交公告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汕尾职业技术学院于2021年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hAnsi="仿宋" w:eastAsia="仿宋_GB2312"/>
          <w:sz w:val="28"/>
          <w:szCs w:val="28"/>
        </w:rPr>
        <w:t>日就汕尾职业技术学院教室及办公场所安装窗帘项目（重招）（采购项目编号：SWZYCG2021-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仿宋" w:eastAsia="仿宋_GB2312"/>
          <w:sz w:val="28"/>
          <w:szCs w:val="28"/>
        </w:rPr>
        <w:t>）采用竞争性磋商进行采购。现就本次采购的中标（成交）结果公告如下：</w:t>
      </w:r>
    </w:p>
    <w:p>
      <w:pPr>
        <w:spacing w:line="220" w:lineRule="atLeast"/>
        <w:ind w:firstLine="560" w:firstLineChars="200"/>
        <w:jc w:val="both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一、采购项目编号：</w:t>
      </w:r>
      <w:r>
        <w:rPr>
          <w:rFonts w:hint="eastAsia" w:ascii="仿宋_GB2312" w:hAnsi="仿宋" w:eastAsia="仿宋_GB2312" w:cs="Times New Roman"/>
          <w:sz w:val="28"/>
          <w:szCs w:val="28"/>
        </w:rPr>
        <w:t>SWZYCG2021-</w:t>
      </w:r>
      <w:r>
        <w:rPr>
          <w:rFonts w:hint="eastAsia" w:ascii="仿宋_GB2312" w:hAnsi="仿宋" w:eastAsia="仿宋_GB2312" w:cs="Times New Roman"/>
          <w:sz w:val="28"/>
          <w:szCs w:val="28"/>
          <w:lang w:val="en-US" w:eastAsia="zh-CN"/>
        </w:rPr>
        <w:t>23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二、采购项目名称：汕尾职业技术学院教室及办公场所安装窗帘项目（重招）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三、采购项目预算金额：￥134010.28元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四、采购方式：竞争性磋商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五、成交供应商</w:t>
      </w:r>
    </w:p>
    <w:p>
      <w:pPr>
        <w:spacing w:line="220" w:lineRule="atLeast"/>
        <w:ind w:left="561" w:leftChars="255"/>
        <w:jc w:val="both"/>
        <w:rPr>
          <w:rFonts w:hint="eastAsia" w:ascii="仿宋_GB2312" w:hAnsi="仿宋" w:eastAsia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成交供应商名称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>汕尾市城区摩登布艺总汇</w:t>
      </w:r>
      <w:r>
        <w:rPr>
          <w:rFonts w:hint="eastAsia" w:ascii="仿宋_GB2312" w:hAnsi="仿宋"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28"/>
          <w:szCs w:val="28"/>
        </w:rPr>
        <w:t>法人代表：</w:t>
      </w:r>
      <w:r>
        <w:rPr>
          <w:rFonts w:hint="eastAsia" w:ascii="仿宋_GB2312" w:hAnsi="仿宋" w:eastAsia="仿宋_GB2312"/>
          <w:sz w:val="28"/>
          <w:szCs w:val="28"/>
          <w:u w:val="single"/>
          <w:lang w:val="en-US" w:eastAsia="zh-CN"/>
        </w:rPr>
        <w:t xml:space="preserve"> 程春红 </w:t>
      </w:r>
    </w:p>
    <w:p>
      <w:pPr>
        <w:spacing w:line="220" w:lineRule="atLeast"/>
        <w:ind w:left="561" w:leftChars="255"/>
        <w:jc w:val="both"/>
        <w:rPr>
          <w:rFonts w:ascii="仿宋_GB2312" w:hAnsi="仿宋" w:eastAsia="仿宋_GB2312"/>
          <w:sz w:val="28"/>
          <w:szCs w:val="28"/>
          <w:u w:val="single"/>
        </w:rPr>
      </w:pPr>
      <w:r>
        <w:rPr>
          <w:rFonts w:hint="eastAsia" w:ascii="仿宋_GB2312" w:hAnsi="仿宋" w:eastAsia="仿宋_GB2312"/>
          <w:sz w:val="28"/>
          <w:szCs w:val="28"/>
        </w:rPr>
        <w:t>地址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：</w:t>
      </w:r>
      <w:r>
        <w:rPr>
          <w:rFonts w:hint="eastAsia" w:ascii="仿宋_GB2312" w:hAnsi="仿宋"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28"/>
          <w:szCs w:val="28"/>
          <w:u w:val="single"/>
          <w:lang w:eastAsia="zh-CN"/>
        </w:rPr>
        <w:t>汕尾市城区品清湖北岸银湖小区黄金海岸金玉湾</w:t>
      </w:r>
      <w:r>
        <w:rPr>
          <w:rFonts w:hint="eastAsia" w:ascii="仿宋_GB2312" w:hAnsi="仿宋" w:eastAsia="仿宋_GB2312"/>
          <w:sz w:val="28"/>
          <w:szCs w:val="28"/>
          <w:u w:val="single"/>
          <w:lang w:val="en-US" w:eastAsia="zh-CN"/>
        </w:rPr>
        <w:t xml:space="preserve">11栋门市4号 </w:t>
      </w:r>
      <w:r>
        <w:rPr>
          <w:rFonts w:hint="eastAsia" w:ascii="仿宋_GB2312" w:hAnsi="仿宋" w:eastAsia="仿宋_GB2312"/>
          <w:sz w:val="28"/>
          <w:szCs w:val="28"/>
        </w:rPr>
        <w:t>(成交金额为</w:t>
      </w:r>
      <w:r>
        <w:rPr>
          <w:rFonts w:hint="eastAsia" w:ascii="仿宋_GB2312" w:hAnsi="仿宋" w:eastAsia="仿宋_GB2312"/>
          <w:sz w:val="28"/>
          <w:szCs w:val="28"/>
          <w:u w:val="single"/>
        </w:rPr>
        <w:t>￥</w:t>
      </w:r>
      <w:r>
        <w:rPr>
          <w:rFonts w:hint="eastAsia" w:ascii="仿宋_GB2312" w:hAnsi="仿宋" w:eastAsia="仿宋_GB2312"/>
          <w:sz w:val="28"/>
          <w:szCs w:val="28"/>
          <w:u w:val="single"/>
          <w:lang w:val="en-US" w:eastAsia="zh-CN"/>
        </w:rPr>
        <w:t>128000</w:t>
      </w:r>
      <w:r>
        <w:rPr>
          <w:rFonts w:hint="eastAsia" w:ascii="仿宋_GB2312" w:hAnsi="仿宋" w:eastAsia="仿宋_GB2312"/>
          <w:sz w:val="28"/>
          <w:szCs w:val="28"/>
          <w:u w:val="single"/>
        </w:rPr>
        <w:t>.00</w:t>
      </w:r>
      <w:r>
        <w:rPr>
          <w:rFonts w:hint="eastAsia" w:ascii="仿宋_GB2312" w:hAnsi="仿宋" w:eastAsia="仿宋_GB2312"/>
          <w:sz w:val="28"/>
          <w:szCs w:val="28"/>
        </w:rPr>
        <w:t>元。)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六、报价明细</w:t>
      </w:r>
    </w:p>
    <w:tbl>
      <w:tblPr>
        <w:tblStyle w:val="7"/>
        <w:tblW w:w="903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3"/>
        <w:gridCol w:w="1240"/>
        <w:gridCol w:w="1327"/>
        <w:gridCol w:w="1459"/>
        <w:gridCol w:w="1803"/>
        <w:gridCol w:w="135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1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规格型号</w:t>
            </w:r>
          </w:p>
        </w:tc>
        <w:tc>
          <w:tcPr>
            <w:tcW w:w="13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ind w:firstLine="360" w:firstLineChars="150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数量</w:t>
            </w:r>
          </w:p>
        </w:tc>
        <w:tc>
          <w:tcPr>
            <w:tcW w:w="1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单价（元）</w:t>
            </w:r>
          </w:p>
        </w:tc>
        <w:tc>
          <w:tcPr>
            <w:tcW w:w="1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服务要求</w:t>
            </w:r>
          </w:p>
        </w:tc>
        <w:tc>
          <w:tcPr>
            <w:tcW w:w="1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中标、成交金额（元/人）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汕尾职业技术学院教室及办公场所安装窗帘项目（重招）</w:t>
            </w:r>
          </w:p>
        </w:tc>
        <w:tc>
          <w:tcPr>
            <w:tcW w:w="1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3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￥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  <w:lang w:val="en-US" w:eastAsia="zh-CN"/>
              </w:rPr>
              <w:t>128000</w:t>
            </w: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8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3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8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3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</w:tr>
    </w:tbl>
    <w:p>
      <w:pPr>
        <w:spacing w:line="220" w:lineRule="atLeast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七、评审日期：2021年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" w:eastAsia="仿宋_GB2312"/>
          <w:sz w:val="28"/>
          <w:szCs w:val="28"/>
        </w:rPr>
        <w:t>月2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0</w:t>
      </w:r>
      <w:r>
        <w:rPr>
          <w:rFonts w:hint="eastAsia" w:ascii="仿宋_GB2312" w:hAnsi="仿宋" w:eastAsia="仿宋_GB2312"/>
          <w:sz w:val="28"/>
          <w:szCs w:val="28"/>
        </w:rPr>
        <w:t xml:space="preserve">日 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评审地点：汕尾职业技术学院A区实训楼102评标室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评审委员会（磋商小组）：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程云兵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 xml:space="preserve"> 谢碧花 霍兴宣 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负责人：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谢碧花</w:t>
      </w:r>
      <w:r>
        <w:rPr>
          <w:rFonts w:hint="eastAsia" w:ascii="仿宋_GB2312" w:hAnsi="仿宋" w:eastAsia="仿宋_GB2312"/>
          <w:sz w:val="28"/>
          <w:szCs w:val="28"/>
        </w:rPr>
        <w:t xml:space="preserve">  成员：</w:t>
      </w:r>
      <w:r>
        <w:rPr>
          <w:rFonts w:ascii="仿宋_GB2312" w:hAnsi="仿宋" w:eastAsia="仿宋_GB2312"/>
          <w:sz w:val="28"/>
          <w:szCs w:val="28"/>
        </w:rPr>
        <w:t xml:space="preserve"> 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程云兵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 xml:space="preserve"> 霍兴宣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八、评审意见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1、前来报名的供应商分别是：汕尾市城区摩登布艺总汇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仿宋" w:eastAsia="仿宋_GB2312"/>
          <w:sz w:val="28"/>
          <w:szCs w:val="28"/>
        </w:rPr>
        <w:t xml:space="preserve">汕尾市城区梦斓莎装饰工程部 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仿宋" w:eastAsia="仿宋_GB2312"/>
          <w:sz w:val="28"/>
          <w:szCs w:val="28"/>
        </w:rPr>
        <w:t>汕尾市业就信息服务有限公司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仿宋" w:eastAsia="仿宋_GB2312"/>
          <w:sz w:val="28"/>
          <w:szCs w:val="28"/>
        </w:rPr>
        <w:t xml:space="preserve"> 汕尾长城装璜广告有限公司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。</w:t>
      </w: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2、前来投标的供应商分别是：汕尾市城区摩登布艺总汇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仿宋" w:eastAsia="仿宋_GB2312"/>
          <w:sz w:val="28"/>
          <w:szCs w:val="28"/>
        </w:rPr>
        <w:t xml:space="preserve">汕尾市城区梦斓莎装饰工程部 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仿宋" w:eastAsia="仿宋_GB2312"/>
          <w:sz w:val="28"/>
          <w:szCs w:val="28"/>
        </w:rPr>
        <w:t>汕尾市业就信息服务有限公司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仿宋" w:eastAsia="仿宋_GB2312"/>
          <w:sz w:val="28"/>
          <w:szCs w:val="28"/>
        </w:rPr>
        <w:t xml:space="preserve"> 汕尾长城装璜广告有限公司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3、有效竞争性磋商的供应商分别是：汕尾市城区摩登布艺总汇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仿宋" w:eastAsia="仿宋_GB2312"/>
          <w:sz w:val="28"/>
          <w:szCs w:val="28"/>
        </w:rPr>
        <w:t>汕尾</w:t>
      </w:r>
      <w:r>
        <w:rPr>
          <w:rFonts w:hint="eastAsia" w:ascii="仿宋_GB2312" w:hAnsi="仿宋" w:eastAsia="仿宋_GB2312"/>
          <w:sz w:val="28"/>
          <w:szCs w:val="28"/>
          <w:u w:val="none"/>
        </w:rPr>
        <w:t xml:space="preserve">市城区梦斓莎装饰工程部 </w:t>
      </w:r>
      <w:r>
        <w:rPr>
          <w:rFonts w:hint="eastAsia" w:ascii="仿宋_GB2312" w:hAnsi="仿宋" w:eastAsia="仿宋_GB2312"/>
          <w:sz w:val="28"/>
          <w:szCs w:val="28"/>
          <w:u w:val="none"/>
          <w:lang w:eastAsia="zh-CN"/>
        </w:rPr>
        <w:t>、</w:t>
      </w:r>
      <w:r>
        <w:rPr>
          <w:rFonts w:hint="eastAsia" w:ascii="仿宋_GB2312" w:hAnsi="仿宋" w:eastAsia="仿宋_GB2312"/>
          <w:sz w:val="28"/>
          <w:szCs w:val="28"/>
          <w:u w:val="none"/>
        </w:rPr>
        <w:t>汕尾市业就信息服务有限公司</w:t>
      </w:r>
      <w:r>
        <w:rPr>
          <w:rFonts w:hint="eastAsia" w:ascii="仿宋_GB2312" w:hAnsi="仿宋" w:eastAsia="仿宋_GB2312"/>
          <w:sz w:val="28"/>
          <w:szCs w:val="28"/>
          <w:u w:val="none"/>
          <w:lang w:eastAsia="zh-CN"/>
        </w:rPr>
        <w:t>、</w:t>
      </w:r>
      <w:r>
        <w:rPr>
          <w:rFonts w:hint="eastAsia" w:ascii="仿宋_GB2312" w:hAnsi="仿宋" w:eastAsia="仿宋_GB2312"/>
          <w:sz w:val="28"/>
          <w:szCs w:val="28"/>
          <w:u w:val="none"/>
        </w:rPr>
        <w:t xml:space="preserve"> 汕尾长城装璜广告有限公司</w:t>
      </w:r>
      <w:r>
        <w:rPr>
          <w:rFonts w:hint="eastAsia" w:ascii="仿宋_GB2312" w:hAnsi="仿宋" w:eastAsia="仿宋_GB2312"/>
          <w:sz w:val="28"/>
          <w:szCs w:val="28"/>
          <w:u w:val="none"/>
          <w:lang w:eastAsia="zh-CN"/>
        </w:rPr>
        <w:t>。</w:t>
      </w:r>
      <w:bookmarkStart w:id="0" w:name="_GoBack"/>
      <w:bookmarkEnd w:id="0"/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4、竞争性磋商方法和标准：竞争性磋商小组根据竞争性磋商文件的规定，采用综合评分法进行评标。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5、磋商结果：</w:t>
      </w:r>
    </w:p>
    <w:tbl>
      <w:tblPr>
        <w:tblStyle w:val="8"/>
        <w:tblW w:w="8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559"/>
        <w:gridCol w:w="1559"/>
        <w:gridCol w:w="1417"/>
        <w:gridCol w:w="1564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投标人名称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是否通过资格性符合性审查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技术商务得分比例（70%）</w:t>
            </w:r>
          </w:p>
        </w:tc>
        <w:tc>
          <w:tcPr>
            <w:tcW w:w="1417" w:type="dxa"/>
            <w:vAlign w:val="center"/>
          </w:tcPr>
          <w:p>
            <w:pPr>
              <w:pStyle w:val="6"/>
              <w:shd w:val="clear" w:color="auto" w:fill="F8FCFF"/>
              <w:jc w:val="center"/>
              <w:rPr>
                <w:rFonts w:ascii="仿宋_GB2312" w:hAnsi="仿宋" w:eastAsia="仿宋_GB2312" w:cstheme="minorBidi"/>
                <w:sz w:val="21"/>
                <w:szCs w:val="21"/>
              </w:rPr>
            </w:pPr>
            <w:r>
              <w:rPr>
                <w:rFonts w:hint="eastAsia" w:ascii="仿宋_GB2312" w:hAnsi="仿宋" w:eastAsia="仿宋_GB2312" w:cstheme="minorBidi"/>
                <w:sz w:val="21"/>
                <w:szCs w:val="21"/>
              </w:rPr>
              <w:t>价格得分比例（30%）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综合得分比例（100%）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06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汕尾市城区摩登布艺总汇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49.67</w:t>
            </w:r>
          </w:p>
        </w:tc>
        <w:tc>
          <w:tcPr>
            <w:tcW w:w="1417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30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79.67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6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 xml:space="preserve">汕尾市城区梦斓莎装饰工程部 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48.67</w:t>
            </w:r>
          </w:p>
        </w:tc>
        <w:tc>
          <w:tcPr>
            <w:tcW w:w="1417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29.58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 xml:space="preserve">78.25 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6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 xml:space="preserve"> 汕尾市业就信息服务有限公司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25.67</w:t>
            </w:r>
          </w:p>
        </w:tc>
        <w:tc>
          <w:tcPr>
            <w:tcW w:w="1417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28.81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54.48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6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 xml:space="preserve"> 汕尾长城装璜广告有限公司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23.67</w:t>
            </w:r>
          </w:p>
        </w:tc>
        <w:tc>
          <w:tcPr>
            <w:tcW w:w="1417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28.76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52.43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仿宋_GB2312" w:hAnsi="仿宋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4</w:t>
            </w:r>
          </w:p>
        </w:tc>
      </w:tr>
    </w:tbl>
    <w:p>
      <w:pPr>
        <w:spacing w:after="0" w:line="220" w:lineRule="atLeast"/>
        <w:jc w:val="center"/>
        <w:rPr>
          <w:rFonts w:ascii="仿宋_GB2312" w:hAnsi="仿宋" w:eastAsia="仿宋_GB2312"/>
          <w:sz w:val="21"/>
          <w:szCs w:val="21"/>
        </w:rPr>
      </w:pP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九、本公告期限1个工作日。</w:t>
      </w:r>
    </w:p>
    <w:p>
      <w:pPr>
        <w:adjustRightInd/>
        <w:snapToGrid/>
        <w:spacing w:line="220" w:lineRule="atLeas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十、联系事项：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采购人：汕尾职业技术学院 </w:t>
      </w:r>
      <w:r>
        <w:rPr>
          <w:rFonts w:hint="eastAsia" w:ascii="仿宋_GB2312" w:hAnsi="仿宋" w:eastAsia="仿宋_GB2312"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</w:rPr>
        <w:t>地址：广东省汕尾市城区文德路</w:t>
      </w:r>
    </w:p>
    <w:p>
      <w:pPr>
        <w:spacing w:line="220" w:lineRule="atLeast"/>
        <w:ind w:left="6290" w:leftChars="250" w:hanging="5740" w:hangingChars="205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联系人：邱老师             联系电话：0660-3376648  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各有关当事人对成交结果有异议的，可以在成交公告发布之日以书面形式向（采购人）提出，逾期将依法不予受理。</w:t>
      </w:r>
    </w:p>
    <w:p>
      <w:pPr>
        <w:ind w:right="280" w:firstLine="140" w:firstLineChars="50"/>
        <w:jc w:val="righ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发布人：汕尾职业技术学院后勤管理处</w:t>
      </w:r>
    </w:p>
    <w:p>
      <w:pPr>
        <w:tabs>
          <w:tab w:val="left" w:pos="4971"/>
        </w:tabs>
        <w:ind w:firstLine="840" w:firstLineChars="3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                     发布时间：2021年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仿宋" w:eastAsia="仿宋_GB2312"/>
          <w:sz w:val="28"/>
          <w:szCs w:val="28"/>
        </w:rPr>
        <w:t>日</w:t>
      </w:r>
      <w:r>
        <w:rPr>
          <w:rFonts w:hint="eastAsia" w:ascii="仿宋_GB2312" w:hAnsi="仿宋" w:eastAsia="仿宋_GB2312"/>
          <w:sz w:val="28"/>
          <w:szCs w:val="28"/>
        </w:rPr>
        <w:tab/>
      </w:r>
    </w:p>
    <w:sectPr>
      <w:pgSz w:w="11906" w:h="16838"/>
      <w:pgMar w:top="1440" w:right="1526" w:bottom="1440" w:left="15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118A"/>
    <w:rsid w:val="00046742"/>
    <w:rsid w:val="0005798C"/>
    <w:rsid w:val="000579DD"/>
    <w:rsid w:val="00057C23"/>
    <w:rsid w:val="00071D76"/>
    <w:rsid w:val="0008538D"/>
    <w:rsid w:val="00097CA8"/>
    <w:rsid w:val="000A0211"/>
    <w:rsid w:val="000B5962"/>
    <w:rsid w:val="000B663B"/>
    <w:rsid w:val="000B7ABE"/>
    <w:rsid w:val="000C0B00"/>
    <w:rsid w:val="00114465"/>
    <w:rsid w:val="00126C79"/>
    <w:rsid w:val="0017519A"/>
    <w:rsid w:val="001F4BF4"/>
    <w:rsid w:val="00221BEB"/>
    <w:rsid w:val="00241922"/>
    <w:rsid w:val="00285AED"/>
    <w:rsid w:val="00291990"/>
    <w:rsid w:val="002A767D"/>
    <w:rsid w:val="00311B10"/>
    <w:rsid w:val="00323B43"/>
    <w:rsid w:val="00341882"/>
    <w:rsid w:val="0035473E"/>
    <w:rsid w:val="003708CC"/>
    <w:rsid w:val="00387DAB"/>
    <w:rsid w:val="003A15C8"/>
    <w:rsid w:val="003B4A9D"/>
    <w:rsid w:val="003C6683"/>
    <w:rsid w:val="003D37D8"/>
    <w:rsid w:val="00411D0F"/>
    <w:rsid w:val="00423D8A"/>
    <w:rsid w:val="00426133"/>
    <w:rsid w:val="00430647"/>
    <w:rsid w:val="004320F4"/>
    <w:rsid w:val="004358AB"/>
    <w:rsid w:val="00472305"/>
    <w:rsid w:val="004820F7"/>
    <w:rsid w:val="004872B8"/>
    <w:rsid w:val="0049708C"/>
    <w:rsid w:val="004A2B00"/>
    <w:rsid w:val="004D4AB5"/>
    <w:rsid w:val="004E3A34"/>
    <w:rsid w:val="004E417D"/>
    <w:rsid w:val="004E79B8"/>
    <w:rsid w:val="00511441"/>
    <w:rsid w:val="0051180D"/>
    <w:rsid w:val="00562DD9"/>
    <w:rsid w:val="00573D64"/>
    <w:rsid w:val="005A7F65"/>
    <w:rsid w:val="005C4A26"/>
    <w:rsid w:val="005D493F"/>
    <w:rsid w:val="00600A38"/>
    <w:rsid w:val="00604BCB"/>
    <w:rsid w:val="00621508"/>
    <w:rsid w:val="006220C7"/>
    <w:rsid w:val="00631E07"/>
    <w:rsid w:val="00647F20"/>
    <w:rsid w:val="006507B2"/>
    <w:rsid w:val="00651675"/>
    <w:rsid w:val="00666675"/>
    <w:rsid w:val="00674863"/>
    <w:rsid w:val="00684E2C"/>
    <w:rsid w:val="00693F5B"/>
    <w:rsid w:val="00695BAF"/>
    <w:rsid w:val="006E1B24"/>
    <w:rsid w:val="0071101D"/>
    <w:rsid w:val="007175F6"/>
    <w:rsid w:val="00717AFC"/>
    <w:rsid w:val="0072012C"/>
    <w:rsid w:val="007229E9"/>
    <w:rsid w:val="00723C8D"/>
    <w:rsid w:val="00733933"/>
    <w:rsid w:val="00736A25"/>
    <w:rsid w:val="00740143"/>
    <w:rsid w:val="00743DD3"/>
    <w:rsid w:val="007445AA"/>
    <w:rsid w:val="00770526"/>
    <w:rsid w:val="00793D28"/>
    <w:rsid w:val="007B598F"/>
    <w:rsid w:val="007C7EBA"/>
    <w:rsid w:val="007D7B25"/>
    <w:rsid w:val="00807F3F"/>
    <w:rsid w:val="00865E70"/>
    <w:rsid w:val="0089400D"/>
    <w:rsid w:val="008B7726"/>
    <w:rsid w:val="008F111F"/>
    <w:rsid w:val="009060B6"/>
    <w:rsid w:val="00915C08"/>
    <w:rsid w:val="009249FF"/>
    <w:rsid w:val="00927C80"/>
    <w:rsid w:val="00945292"/>
    <w:rsid w:val="0097108A"/>
    <w:rsid w:val="00992294"/>
    <w:rsid w:val="009F5EEA"/>
    <w:rsid w:val="00A134CF"/>
    <w:rsid w:val="00A14835"/>
    <w:rsid w:val="00A3563B"/>
    <w:rsid w:val="00A43133"/>
    <w:rsid w:val="00A4736D"/>
    <w:rsid w:val="00A569BC"/>
    <w:rsid w:val="00A8327E"/>
    <w:rsid w:val="00A86F6B"/>
    <w:rsid w:val="00AA0E01"/>
    <w:rsid w:val="00AA55FA"/>
    <w:rsid w:val="00AC6D55"/>
    <w:rsid w:val="00AD39F9"/>
    <w:rsid w:val="00AE64AA"/>
    <w:rsid w:val="00AF5755"/>
    <w:rsid w:val="00B1293B"/>
    <w:rsid w:val="00B2411B"/>
    <w:rsid w:val="00B31E24"/>
    <w:rsid w:val="00B34D09"/>
    <w:rsid w:val="00B47268"/>
    <w:rsid w:val="00B7515D"/>
    <w:rsid w:val="00BB1C11"/>
    <w:rsid w:val="00C075CD"/>
    <w:rsid w:val="00C278F1"/>
    <w:rsid w:val="00C366E2"/>
    <w:rsid w:val="00C75E36"/>
    <w:rsid w:val="00CA32EB"/>
    <w:rsid w:val="00CB38CD"/>
    <w:rsid w:val="00CB6B52"/>
    <w:rsid w:val="00CD1FB2"/>
    <w:rsid w:val="00CE2048"/>
    <w:rsid w:val="00CE6592"/>
    <w:rsid w:val="00D02B34"/>
    <w:rsid w:val="00D0773B"/>
    <w:rsid w:val="00D1315D"/>
    <w:rsid w:val="00D134C9"/>
    <w:rsid w:val="00D27ED4"/>
    <w:rsid w:val="00D31D50"/>
    <w:rsid w:val="00D35317"/>
    <w:rsid w:val="00D35A48"/>
    <w:rsid w:val="00D42E00"/>
    <w:rsid w:val="00D441A7"/>
    <w:rsid w:val="00D55ED9"/>
    <w:rsid w:val="00D77374"/>
    <w:rsid w:val="00DB099E"/>
    <w:rsid w:val="00E05D09"/>
    <w:rsid w:val="00E1090B"/>
    <w:rsid w:val="00E11C77"/>
    <w:rsid w:val="00E15C96"/>
    <w:rsid w:val="00E26325"/>
    <w:rsid w:val="00E512A8"/>
    <w:rsid w:val="00E64913"/>
    <w:rsid w:val="00E7578A"/>
    <w:rsid w:val="00F610AB"/>
    <w:rsid w:val="00F91D17"/>
    <w:rsid w:val="00FC0691"/>
    <w:rsid w:val="00FD3670"/>
    <w:rsid w:val="00FD3B07"/>
    <w:rsid w:val="00FE2404"/>
    <w:rsid w:val="00FE387E"/>
    <w:rsid w:val="124D02BB"/>
    <w:rsid w:val="16E06A1D"/>
    <w:rsid w:val="315E2D76"/>
    <w:rsid w:val="38B32799"/>
    <w:rsid w:val="53D1740A"/>
    <w:rsid w:val="591624CB"/>
    <w:rsid w:val="61DC1CBA"/>
    <w:rsid w:val="6B9B685F"/>
    <w:rsid w:val="6D003553"/>
    <w:rsid w:val="6DB57188"/>
    <w:rsid w:val="77B54ED0"/>
    <w:rsid w:val="7AD629F4"/>
    <w:rsid w:val="7E970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adjustRightInd/>
      <w:snapToGrid/>
      <w:spacing w:before="100" w:beforeAutospacing="1" w:after="100" w:afterAutospacing="1"/>
      <w:outlineLvl w:val="1"/>
    </w:pPr>
    <w:rPr>
      <w:rFonts w:ascii="宋体" w:hAnsi="宋体" w:eastAsia="宋体" w:cs="宋体"/>
      <w:b/>
      <w:bCs/>
      <w:sz w:val="36"/>
      <w:szCs w:val="36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rFonts w:ascii="Tahoma" w:hAnsi="Tahoma"/>
      <w:sz w:val="18"/>
      <w:szCs w:val="18"/>
    </w:rPr>
  </w:style>
  <w:style w:type="character" w:customStyle="1" w:styleId="12">
    <w:name w:val="批注框文本 Char"/>
    <w:basedOn w:val="9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标题 2 Char"/>
    <w:basedOn w:val="9"/>
    <w:link w:val="2"/>
    <w:qFormat/>
    <w:uiPriority w:val="9"/>
    <w:rPr>
      <w:rFonts w:ascii="宋体" w:hAnsi="宋体" w:eastAsia="宋体" w:cs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F491C-0920-48AB-95AA-EB845EA055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151</Words>
  <Characters>867</Characters>
  <Lines>7</Lines>
  <Paragraphs>2</Paragraphs>
  <TotalTime>1</TotalTime>
  <ScaleCrop>false</ScaleCrop>
  <LinksUpToDate>false</LinksUpToDate>
  <CharactersWithSpaces>1016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2020-07-27T09:00:00Z</dcterms:created>
  <dc:creator>张润华</dc:creator>
  <cp:lastModifiedBy>Tan9</cp:lastModifiedBy>
  <cp:lastPrinted>2020-05-09T00:55:00Z</cp:lastPrinted>
  <dcterms:modified xsi:type="dcterms:W3CDTF">2021-08-23T08:22:20Z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AD9F2704750348CBBC20787FF8A09016</vt:lpwstr>
  </property>
</Properties>
</file>