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汕尾职业技术学院征集工程造价咨询服务中介机构项目</w:t>
      </w:r>
      <w:r>
        <w:rPr>
          <w:rFonts w:hint="eastAsia" w:asciiTheme="minorEastAsia" w:hAnsiTheme="minorEastAsia" w:eastAsiaTheme="minorEastAsia"/>
          <w:b/>
          <w:sz w:val="28"/>
          <w:szCs w:val="28"/>
          <w:lang w:eastAsia="zh-CN"/>
        </w:rPr>
        <w:t>拟</w:t>
      </w:r>
      <w:r>
        <w:rPr>
          <w:rFonts w:hint="eastAsia" w:asciiTheme="minorEastAsia" w:hAnsiTheme="minorEastAsia" w:eastAsiaTheme="minorEastAsia"/>
          <w:b/>
          <w:sz w:val="28"/>
          <w:szCs w:val="28"/>
        </w:rPr>
        <w:t>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汕尾职业技术学院于2020年3月15日就</w:t>
      </w:r>
      <w:r>
        <w:rPr>
          <w:rFonts w:hint="eastAsia" w:ascii="仿宋" w:hAnsi="仿宋" w:eastAsia="仿宋" w:cs="Times New Roman"/>
          <w:sz w:val="28"/>
          <w:szCs w:val="28"/>
        </w:rPr>
        <w:t>征集工程造价咨询服务中介机构</w:t>
      </w:r>
      <w:r>
        <w:rPr>
          <w:rFonts w:hint="eastAsia" w:ascii="仿宋" w:hAnsi="仿宋" w:eastAsia="仿宋"/>
          <w:sz w:val="28"/>
          <w:szCs w:val="28"/>
        </w:rPr>
        <w:t>项目（采购项目编号：</w:t>
      </w:r>
      <w:r>
        <w:rPr>
          <w:rFonts w:hint="eastAsia" w:ascii="仿宋" w:hAnsi="仿宋" w:eastAsia="仿宋" w:cs="Times New Roman"/>
          <w:sz w:val="28"/>
          <w:szCs w:val="28"/>
        </w:rPr>
        <w:t>SWZYCG2020-07</w:t>
      </w:r>
      <w:r>
        <w:rPr>
          <w:rFonts w:hint="eastAsia" w:ascii="仿宋" w:hAnsi="仿宋" w:eastAsia="仿宋"/>
          <w:sz w:val="28"/>
          <w:szCs w:val="28"/>
        </w:rPr>
        <w:t>）采用竞争性磋商采购进行采购。现就本次采购的</w:t>
      </w:r>
      <w:r>
        <w:rPr>
          <w:rFonts w:hint="eastAsia" w:ascii="仿宋" w:hAnsi="仿宋" w:eastAsia="仿宋"/>
          <w:sz w:val="28"/>
          <w:szCs w:val="28"/>
          <w:lang w:eastAsia="zh-CN"/>
        </w:rPr>
        <w:t>拟</w:t>
      </w:r>
      <w:r>
        <w:rPr>
          <w:rFonts w:hint="eastAsia" w:ascii="仿宋" w:hAnsi="仿宋" w:eastAsia="仿宋"/>
          <w:sz w:val="28"/>
          <w:szCs w:val="28"/>
        </w:rPr>
        <w:t>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SWZYCG2020-07</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征集工程造价咨询服务中介机构</w:t>
      </w:r>
      <w:r>
        <w:rPr>
          <w:rFonts w:hint="eastAsia" w:ascii="仿宋" w:hAnsi="仿宋" w:eastAsia="仿宋"/>
          <w:sz w:val="28"/>
          <w:szCs w:val="28"/>
        </w:rPr>
        <w:t>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三、采购项目预算金额：人民币￥200000.00元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w:t>
      </w:r>
      <w:r>
        <w:rPr>
          <w:rFonts w:hint="eastAsia" w:ascii="仿宋" w:hAnsi="仿宋" w:eastAsia="仿宋"/>
          <w:sz w:val="28"/>
          <w:szCs w:val="28"/>
          <w:lang w:eastAsia="zh-CN"/>
        </w:rPr>
        <w:t>拟</w:t>
      </w:r>
      <w:r>
        <w:rPr>
          <w:rFonts w:hint="eastAsia" w:ascii="仿宋" w:hAnsi="仿宋" w:eastAsia="仿宋"/>
          <w:sz w:val="28"/>
          <w:szCs w:val="28"/>
        </w:rPr>
        <w:t>成交供应商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lang w:eastAsia="zh-CN"/>
        </w:rPr>
        <w:t>拟</w:t>
      </w: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陕西华瑞项目管理有限公司   </w:t>
      </w:r>
      <w:r>
        <w:rPr>
          <w:rFonts w:hint="eastAsia" w:ascii="仿宋" w:hAnsi="仿宋" w:eastAsia="仿宋"/>
          <w:sz w:val="28"/>
          <w:szCs w:val="28"/>
        </w:rPr>
        <w:t>法人代表</w:t>
      </w:r>
      <w:r>
        <w:rPr>
          <w:rFonts w:hint="eastAsia" w:ascii="仿宋" w:hAnsi="仿宋" w:eastAsia="仿宋"/>
          <w:sz w:val="28"/>
          <w:szCs w:val="28"/>
          <w:u w:val="single"/>
        </w:rPr>
        <w:t xml:space="preserve">  张小宁   </w:t>
      </w:r>
      <w:r>
        <w:rPr>
          <w:rFonts w:hint="eastAsia" w:ascii="仿宋" w:hAnsi="仿宋" w:eastAsia="仿宋"/>
          <w:sz w:val="28"/>
          <w:szCs w:val="28"/>
        </w:rPr>
        <w:t>地址</w:t>
      </w:r>
      <w:r>
        <w:rPr>
          <w:rFonts w:hint="eastAsia" w:ascii="仿宋" w:hAnsi="仿宋" w:eastAsia="仿宋"/>
          <w:sz w:val="28"/>
          <w:szCs w:val="28"/>
          <w:u w:val="single"/>
        </w:rPr>
        <w:t xml:space="preserve">   陕西省延安市宝塔区枣园路新洲小镇A栋3单元10楼   </w:t>
      </w:r>
      <w:r>
        <w:rPr>
          <w:rFonts w:hint="eastAsia" w:ascii="仿宋" w:hAnsi="仿宋" w:eastAsia="仿宋"/>
          <w:sz w:val="28"/>
          <w:szCs w:val="28"/>
        </w:rPr>
        <w:t>(成交下浮率为</w:t>
      </w:r>
      <w:r>
        <w:rPr>
          <w:rFonts w:hint="eastAsia" w:ascii="仿宋" w:hAnsi="仿宋" w:eastAsia="仿宋"/>
          <w:sz w:val="28"/>
          <w:szCs w:val="28"/>
          <w:u w:val="single"/>
        </w:rPr>
        <w:t xml:space="preserve">    30%   </w:t>
      </w:r>
      <w:r>
        <w:rPr>
          <w:rFonts w:hint="eastAsia" w:ascii="仿宋" w:hAnsi="仿宋" w:eastAsia="仿宋"/>
          <w:sz w:val="28"/>
          <w:szCs w:val="28"/>
        </w:rPr>
        <w:t>。)</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5"/>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851"/>
        <w:gridCol w:w="1064"/>
        <w:gridCol w:w="1248"/>
        <w:gridCol w:w="1376"/>
        <w:gridCol w:w="1699"/>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112"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639"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中标下浮率</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112" w:type="pct"/>
            <w:tcBorders>
              <w:top w:val="outset" w:color="auto" w:sz="6" w:space="0"/>
              <w:left w:val="outset" w:color="auto" w:sz="6" w:space="0"/>
              <w:bottom w:val="outset" w:color="auto" w:sz="6" w:space="0"/>
              <w:right w:val="outset" w:color="auto" w:sz="6" w:space="0"/>
            </w:tcBorders>
            <w:vAlign w:val="center"/>
          </w:tcPr>
          <w:p>
            <w:pPr>
              <w:spacing w:line="220" w:lineRule="atLeast"/>
              <w:jc w:val="center"/>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工程项目预（结）算审核服务采购</w:t>
            </w:r>
            <w:r>
              <w:rPr>
                <w:rFonts w:hint="eastAsia" w:ascii="仿宋" w:hAnsi="仿宋" w:eastAsia="仿宋"/>
                <w:sz w:val="20"/>
                <w:szCs w:val="18"/>
              </w:rPr>
              <w:t>项目</w:t>
            </w:r>
          </w:p>
        </w:tc>
        <w:tc>
          <w:tcPr>
            <w:tcW w:w="639"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20"/>
                <w:szCs w:val="18"/>
              </w:rPr>
              <w:t xml:space="preserve"> 30%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112"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39"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七、评审日期：2020年3月15日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评审委员会（谈判小组）：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负责人：张永强      成员：郭志武、周元昕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提交报名及相关材料的供应商分别是：中大嘉信项目管理有限公司、广州市国际工程咨询公司、陕西华瑞项目管理有限公司、中通建设工程管理有限公司、广州市吉光工程造价咨询公司、深圳市众鑫工程造价咨询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参与投标的供应商分别是：中大嘉信项目管理有限公司、广州市国际工程咨询公司、陕西华瑞项目管理有限公司、中通建设工程管理有限公司、广州市吉光工程造价咨询公司、深圳市众鑫工程造价咨询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3、有效竞争性磋商的供应商：上述六家投标的供应商经专家审查均符合竞争性磋商文件要求为有效竞争性磋商供应商。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4、竞争性磋商方法和标准：竞争性谈判小组根据竞争性磋商文件的规定，采用综合评分法进行评标。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1121"/>
        <w:gridCol w:w="1382"/>
        <w:gridCol w:w="1299"/>
        <w:gridCol w:w="1299"/>
        <w:gridCol w:w="1312"/>
        <w:gridCol w:w="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商务得分比例（30%）</w:t>
            </w:r>
          </w:p>
        </w:tc>
        <w:tc>
          <w:tcPr>
            <w:tcW w:w="762" w:type="pct"/>
            <w:vAlign w:val="center"/>
          </w:tcPr>
          <w:p>
            <w:pPr>
              <w:pStyle w:val="4"/>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技术得分比例（55%）</w:t>
            </w:r>
          </w:p>
        </w:tc>
        <w:tc>
          <w:tcPr>
            <w:tcW w:w="762" w:type="pct"/>
            <w:vAlign w:val="center"/>
          </w:tcPr>
          <w:p>
            <w:pPr>
              <w:pStyle w:val="4"/>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价格得分比例（15%）</w:t>
            </w:r>
          </w:p>
        </w:tc>
        <w:tc>
          <w:tcPr>
            <w:tcW w:w="77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陕西华瑞项目管理有限公司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27.67</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47</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12.86</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w:instrText>
            </w:r>
            <w:r>
              <w:rPr>
                <w:rFonts w:hint="eastAsia" w:ascii="仿宋" w:hAnsi="仿宋" w:eastAsia="仿宋"/>
                <w:sz w:val="21"/>
                <w:szCs w:val="21"/>
              </w:rPr>
              <w:instrText xml:space="preserve">=SUM(LEFT)</w:instrText>
            </w:r>
            <w:r>
              <w:rPr>
                <w:rFonts w:ascii="仿宋" w:hAnsi="仿宋" w:eastAsia="仿宋"/>
                <w:sz w:val="21"/>
                <w:szCs w:val="21"/>
              </w:rPr>
              <w:instrText xml:space="preserve"> </w:instrText>
            </w:r>
            <w:r>
              <w:rPr>
                <w:rFonts w:ascii="仿宋" w:hAnsi="仿宋" w:eastAsia="仿宋"/>
                <w:sz w:val="21"/>
                <w:szCs w:val="21"/>
              </w:rPr>
              <w:fldChar w:fldCharType="separate"/>
            </w:r>
            <w:r>
              <w:rPr>
                <w:rFonts w:ascii="仿宋" w:hAnsi="仿宋" w:eastAsia="仿宋"/>
                <w:sz w:val="21"/>
                <w:szCs w:val="21"/>
              </w:rPr>
              <w:t>87.53</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广州市吉光工程造价咨询公司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25</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44.33</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15</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84.33</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广州市国际工程咨询公司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26</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45.67</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12</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83.67</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中通建设工程管理有限公司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17.33</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40.67</w:t>
            </w:r>
          </w:p>
        </w:tc>
        <w:tc>
          <w:tcPr>
            <w:tcW w:w="762" w:type="pct"/>
            <w:vAlign w:val="center"/>
          </w:tcPr>
          <w:p>
            <w:pPr>
              <w:spacing w:after="0" w:line="220" w:lineRule="atLeast"/>
              <w:jc w:val="center"/>
              <w:rPr>
                <w:rFonts w:ascii="仿宋" w:hAnsi="仿宋" w:eastAsia="仿宋"/>
                <w:b/>
                <w:sz w:val="21"/>
                <w:szCs w:val="21"/>
              </w:rPr>
            </w:pPr>
            <w:r>
              <w:rPr>
                <w:rFonts w:hint="eastAsia" w:ascii="仿宋" w:hAnsi="仿宋" w:eastAsia="仿宋"/>
                <w:sz w:val="21"/>
                <w:szCs w:val="21"/>
              </w:rPr>
              <w:t>12.86</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70.86</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深圳市众鑫工程造价咨询有限公司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9</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39</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12.86</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60.86</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中大嘉信项目管理有限公司</w:t>
            </w:r>
          </w:p>
        </w:tc>
        <w:tc>
          <w:tcPr>
            <w:tcW w:w="6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811"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14.33</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32.17</w:t>
            </w:r>
          </w:p>
        </w:tc>
        <w:tc>
          <w:tcPr>
            <w:tcW w:w="762"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12.86</w:t>
            </w:r>
          </w:p>
        </w:tc>
        <w:tc>
          <w:tcPr>
            <w:tcW w:w="770" w:type="pct"/>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59.36</w:t>
            </w:r>
            <w:r>
              <w:rPr>
                <w:rFonts w:ascii="仿宋" w:hAnsi="仿宋" w:eastAsia="仿宋"/>
                <w:sz w:val="21"/>
                <w:szCs w:val="21"/>
              </w:rPr>
              <w:fldChar w:fldCharType="end"/>
            </w:r>
          </w:p>
        </w:tc>
        <w:tc>
          <w:tcPr>
            <w:tcW w:w="34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w:t>
      </w:r>
      <w:r>
        <w:rPr>
          <w:rFonts w:hint="eastAsia" w:ascii="仿宋" w:hAnsi="仿宋" w:eastAsia="仿宋"/>
          <w:sz w:val="28"/>
          <w:szCs w:val="28"/>
          <w:lang w:eastAsia="zh-CN"/>
        </w:rPr>
        <w:t>拟</w:t>
      </w:r>
      <w:r>
        <w:rPr>
          <w:rFonts w:hint="eastAsia" w:ascii="仿宋" w:hAnsi="仿宋" w:eastAsia="仿宋"/>
          <w:sz w:val="28"/>
          <w:szCs w:val="28"/>
        </w:rPr>
        <w:t>成交结果有异议的，可以在</w:t>
      </w:r>
      <w:r>
        <w:rPr>
          <w:rFonts w:hint="eastAsia" w:ascii="仿宋" w:hAnsi="仿宋" w:eastAsia="仿宋"/>
          <w:sz w:val="28"/>
          <w:szCs w:val="28"/>
          <w:lang w:eastAsia="zh-CN"/>
        </w:rPr>
        <w:t>拟</w:t>
      </w:r>
      <w:bookmarkStart w:id="0" w:name="_GoBack"/>
      <w:bookmarkEnd w:id="0"/>
      <w:r>
        <w:rPr>
          <w:rFonts w:hint="eastAsia" w:ascii="仿宋" w:hAnsi="仿宋" w:eastAsia="仿宋"/>
          <w:sz w:val="28"/>
          <w:szCs w:val="28"/>
        </w:rPr>
        <w:t>成交公告发布之日起7个工作日内以书面形式向（采购人）提出质疑，逾期将依法不予受理。</w:t>
      </w: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发布时间：2020年3月16日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46742"/>
    <w:rsid w:val="000515DE"/>
    <w:rsid w:val="000579DD"/>
    <w:rsid w:val="00057C23"/>
    <w:rsid w:val="000B5962"/>
    <w:rsid w:val="001229A5"/>
    <w:rsid w:val="00195733"/>
    <w:rsid w:val="001F1AC5"/>
    <w:rsid w:val="00247611"/>
    <w:rsid w:val="002559F5"/>
    <w:rsid w:val="00285AED"/>
    <w:rsid w:val="002A767D"/>
    <w:rsid w:val="00323B43"/>
    <w:rsid w:val="00341882"/>
    <w:rsid w:val="003A15C8"/>
    <w:rsid w:val="003B026D"/>
    <w:rsid w:val="003B4A9D"/>
    <w:rsid w:val="003D37D8"/>
    <w:rsid w:val="00423D8A"/>
    <w:rsid w:val="00426133"/>
    <w:rsid w:val="004358AB"/>
    <w:rsid w:val="00443316"/>
    <w:rsid w:val="004820F7"/>
    <w:rsid w:val="004872B8"/>
    <w:rsid w:val="004A2B00"/>
    <w:rsid w:val="004C5449"/>
    <w:rsid w:val="004E3A34"/>
    <w:rsid w:val="004F1AB5"/>
    <w:rsid w:val="00527F2E"/>
    <w:rsid w:val="00573D64"/>
    <w:rsid w:val="005A7F65"/>
    <w:rsid w:val="005E1145"/>
    <w:rsid w:val="00631E07"/>
    <w:rsid w:val="00651675"/>
    <w:rsid w:val="00671B75"/>
    <w:rsid w:val="00674863"/>
    <w:rsid w:val="006E1B24"/>
    <w:rsid w:val="007175F6"/>
    <w:rsid w:val="007229E9"/>
    <w:rsid w:val="00743DD3"/>
    <w:rsid w:val="00770B53"/>
    <w:rsid w:val="007A2755"/>
    <w:rsid w:val="007B598F"/>
    <w:rsid w:val="00807F3F"/>
    <w:rsid w:val="0088100A"/>
    <w:rsid w:val="008B7726"/>
    <w:rsid w:val="008F111F"/>
    <w:rsid w:val="00915C08"/>
    <w:rsid w:val="00945292"/>
    <w:rsid w:val="009F5EEA"/>
    <w:rsid w:val="00A3563B"/>
    <w:rsid w:val="00A8327E"/>
    <w:rsid w:val="00A86F6B"/>
    <w:rsid w:val="00AA00B7"/>
    <w:rsid w:val="00AC6D55"/>
    <w:rsid w:val="00AD13E5"/>
    <w:rsid w:val="00AD39F9"/>
    <w:rsid w:val="00AE64AA"/>
    <w:rsid w:val="00B1293B"/>
    <w:rsid w:val="00C0372A"/>
    <w:rsid w:val="00C278F1"/>
    <w:rsid w:val="00C366E2"/>
    <w:rsid w:val="00C75E36"/>
    <w:rsid w:val="00CA32EB"/>
    <w:rsid w:val="00CD1FB2"/>
    <w:rsid w:val="00CE6592"/>
    <w:rsid w:val="00D27ED4"/>
    <w:rsid w:val="00D31D50"/>
    <w:rsid w:val="00D55ED9"/>
    <w:rsid w:val="00D77374"/>
    <w:rsid w:val="00E05D09"/>
    <w:rsid w:val="00E1090B"/>
    <w:rsid w:val="00E512A8"/>
    <w:rsid w:val="00E57964"/>
    <w:rsid w:val="00E64913"/>
    <w:rsid w:val="00FC0691"/>
    <w:rsid w:val="00FD3670"/>
    <w:rsid w:val="00FD3B07"/>
    <w:rsid w:val="00FE2404"/>
    <w:rsid w:val="00FF1811"/>
    <w:rsid w:val="1C9B0A3F"/>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77A1DB-A73E-4217-8AAC-30D1D0086CA5}">
  <ds:schemaRefs/>
</ds:datastoreItem>
</file>