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/>
        <w:ind w:left="150" w:right="150"/>
        <w:jc w:val="center"/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>汕尾职业技术学院生物媒防治服务采购项目</w:t>
      </w:r>
      <w:r>
        <w:rPr>
          <w:rFonts w:hint="eastAsia" w:asciiTheme="minorEastAsia" w:hAnsiTheme="minorEastAsia" w:eastAsiaTheme="minorEastAsia"/>
          <w:sz w:val="28"/>
          <w:szCs w:val="28"/>
        </w:rPr>
        <w:t>成交公告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汕尾职业技术学院于2021年4月27日就汕尾职业技术学院</w:t>
      </w:r>
      <w:r>
        <w:rPr>
          <w:rFonts w:ascii="仿宋_GB2312" w:hAnsi="仿宋" w:eastAsia="仿宋_GB2312"/>
          <w:sz w:val="28"/>
          <w:szCs w:val="28"/>
        </w:rPr>
        <w:t>工会生物媒防治服务采购项目</w:t>
      </w:r>
      <w:r>
        <w:rPr>
          <w:rFonts w:hint="eastAsia" w:ascii="仿宋_GB2312" w:hAnsi="仿宋" w:eastAsia="仿宋_GB2312"/>
          <w:sz w:val="28"/>
          <w:szCs w:val="28"/>
        </w:rPr>
        <w:t>（采购项目编号：SWZYCG2021-09）采用竞争性磋商进行采购。现就本次采购的中标（成交）结果公告如下：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一、采购项目编号：</w:t>
      </w:r>
      <w:r>
        <w:rPr>
          <w:rFonts w:hint="eastAsia" w:ascii="仿宋_GB2312" w:hAnsi="仿宋" w:eastAsia="仿宋_GB2312" w:cs="Times New Roman"/>
          <w:sz w:val="28"/>
          <w:szCs w:val="28"/>
        </w:rPr>
        <w:t>SWZYCG2021-09</w:t>
      </w:r>
    </w:p>
    <w:p>
      <w:pPr>
        <w:spacing w:line="220" w:lineRule="atLeast"/>
        <w:ind w:left="3081" w:leftChars="255" w:hanging="2520" w:hangingChars="9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二、采购项目名称：汕尾职业技术学院</w:t>
      </w:r>
      <w:r>
        <w:rPr>
          <w:rFonts w:ascii="仿宋_GB2312" w:hAnsi="仿宋" w:eastAsia="仿宋_GB2312"/>
          <w:sz w:val="28"/>
          <w:szCs w:val="28"/>
        </w:rPr>
        <w:t>生物媒防治服务</w:t>
      </w:r>
    </w:p>
    <w:p>
      <w:pPr>
        <w:spacing w:line="220" w:lineRule="atLeast"/>
        <w:ind w:left="3087" w:leftChars="1403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ascii="仿宋_GB2312" w:hAnsi="仿宋" w:eastAsia="仿宋_GB2312"/>
          <w:sz w:val="28"/>
          <w:szCs w:val="28"/>
        </w:rPr>
        <w:t>采购项目</w:t>
      </w:r>
    </w:p>
    <w:p>
      <w:pPr>
        <w:spacing w:line="220" w:lineRule="atLeast"/>
        <w:ind w:firstLine="560" w:firstLineChars="200"/>
        <w:jc w:val="both"/>
        <w:rPr>
          <w:rFonts w:ascii="仿宋_GB2312" w:hAnsi="宋体" w:eastAsia="仿宋_GB2312"/>
          <w:sz w:val="24"/>
        </w:rPr>
      </w:pPr>
      <w:r>
        <w:rPr>
          <w:rFonts w:hint="eastAsia" w:ascii="仿宋_GB2312" w:hAnsi="仿宋" w:eastAsia="仿宋_GB2312"/>
          <w:sz w:val="28"/>
          <w:szCs w:val="28"/>
        </w:rPr>
        <w:t>三、采购项目预算金额：￥76137.60元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四、采购方式：竞争性磋商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五、成交供应商</w:t>
      </w:r>
    </w:p>
    <w:p>
      <w:pPr>
        <w:spacing w:line="220" w:lineRule="atLeast"/>
        <w:ind w:left="561" w:leftChars="255"/>
        <w:jc w:val="both"/>
        <w:rPr>
          <w:rFonts w:ascii="仿宋_GB2312" w:hAnsi="仿宋" w:eastAsia="仿宋_GB2312"/>
          <w:sz w:val="28"/>
          <w:szCs w:val="28"/>
          <w:u w:val="single"/>
        </w:rPr>
      </w:pPr>
      <w:r>
        <w:rPr>
          <w:rFonts w:hint="eastAsia" w:ascii="仿宋_GB2312" w:hAnsi="仿宋" w:eastAsia="仿宋_GB2312"/>
          <w:sz w:val="28"/>
          <w:szCs w:val="28"/>
        </w:rPr>
        <w:t>成交供应商名称：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汕尾市卫康有害生物防制有限公司       </w:t>
      </w:r>
      <w:r>
        <w:rPr>
          <w:rFonts w:hint="eastAsia" w:ascii="仿宋_GB2312" w:hAnsi="仿宋" w:eastAsia="仿宋_GB2312"/>
          <w:sz w:val="28"/>
          <w:szCs w:val="28"/>
        </w:rPr>
        <w:t>法人代表：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江南 </w:t>
      </w:r>
      <w:r>
        <w:rPr>
          <w:rFonts w:hint="eastAsia" w:ascii="仿宋_GB2312" w:hAnsi="仿宋" w:eastAsia="仿宋_GB2312"/>
          <w:sz w:val="28"/>
          <w:szCs w:val="28"/>
        </w:rPr>
        <w:t>地址：</w:t>
      </w:r>
      <w:r>
        <w:rPr>
          <w:rFonts w:hint="eastAsia" w:ascii="仿宋_GB2312" w:hAnsi="仿宋" w:eastAsia="仿宋_GB2312"/>
          <w:sz w:val="28"/>
          <w:szCs w:val="28"/>
          <w:u w:val="single"/>
        </w:rPr>
        <w:t xml:space="preserve"> 汕尾市区滨海小区御景园15栋14号门市 </w:t>
      </w:r>
      <w:r>
        <w:rPr>
          <w:rFonts w:hint="eastAsia" w:ascii="仿宋_GB2312" w:hAnsi="仿宋" w:eastAsia="仿宋_GB2312"/>
          <w:sz w:val="28"/>
          <w:szCs w:val="28"/>
        </w:rPr>
        <w:t>(成交金额为</w:t>
      </w:r>
      <w:r>
        <w:rPr>
          <w:rFonts w:hint="eastAsia" w:ascii="仿宋_GB2312" w:hAnsi="仿宋" w:eastAsia="仿宋_GB2312"/>
          <w:sz w:val="28"/>
          <w:szCs w:val="28"/>
          <w:u w:val="single"/>
        </w:rPr>
        <w:t>￥69000.00</w:t>
      </w:r>
      <w:r>
        <w:rPr>
          <w:rFonts w:hint="eastAsia" w:ascii="仿宋_GB2312" w:hAnsi="仿宋" w:eastAsia="仿宋_GB2312"/>
          <w:sz w:val="28"/>
          <w:szCs w:val="28"/>
        </w:rPr>
        <w:t>元。)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六、报价明细</w:t>
      </w:r>
    </w:p>
    <w:tbl>
      <w:tblPr>
        <w:tblStyle w:val="8"/>
        <w:tblW w:w="8513" w:type="dxa"/>
        <w:jc w:val="center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64"/>
        <w:gridCol w:w="1250"/>
        <w:gridCol w:w="1250"/>
        <w:gridCol w:w="1376"/>
        <w:gridCol w:w="1699"/>
        <w:gridCol w:w="1274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主要中标、成交标的名称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规格型号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ind w:firstLine="360" w:firstLineChars="150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数量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单价（元）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服务要求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中标、成交金额（元/人）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ascii="仿宋_GB2312" w:hAnsi="宋体" w:eastAsia="仿宋_GB2312" w:cs="宋体"/>
                <w:sz w:val="18"/>
                <w:szCs w:val="18"/>
              </w:rPr>
              <w:t>汕尾职业技术学院工会生物媒防治服务采购项目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详见投标文件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￥69000.00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6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3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69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  <w:tc>
          <w:tcPr>
            <w:tcW w:w="12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_GB2312" w:hAnsi="宋体" w:eastAsia="仿宋_GB2312" w:cs="宋体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sz w:val="18"/>
                <w:szCs w:val="18"/>
              </w:rPr>
              <w:t>/</w:t>
            </w:r>
          </w:p>
        </w:tc>
      </w:tr>
    </w:tbl>
    <w:p>
      <w:pPr>
        <w:spacing w:line="220" w:lineRule="atLeast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七、评审日期：2021年4月27日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评审地点：汕尾职业技术学院A区实训楼102评标室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评审委员会（磋商小组）：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负责人：王林浅      成员：朱明羽     吴昭镇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八、评审意见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1、前来报名的供应商分别是：广东黑猫有害生物防制有限公司、广东绿康有害生物防制有限公司、武汉利福泰科技有限公司、汕尾市虫鼠净有害生物防治有限公司、汕尾市卫康有害生物防制有限公司、汕尾市创锐有害生物防治有限公司、中国检验认证集团广东有限公司汕尾分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2、前来投标的供应商分别是：广东黑猫有害生物防制有限公司、广东绿康有害生物防制有限公司、武汉利福泰科技有限公司、中国检验认证集团广东有限公司汕尾分公司、汕尾市卫康有害生物防制有限公司。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3、有效竞争性磋商的供应商分别是：广东黑猫有害生物防制有限公司、广东绿康有害生物防制有限公司、武汉利福泰科技有限公司、中国检验认证集团广东有限公司汕尾分公司、汕尾市卫康有害生物防制有限公司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4、竞争性磋商方法和标准：竞争性磋商小组根据竞争性磋商文件的规定，采用综合评分法进行评标。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5、磋商结果：</w:t>
      </w:r>
    </w:p>
    <w:tbl>
      <w:tblPr>
        <w:tblStyle w:val="9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8"/>
        <w:gridCol w:w="1560"/>
        <w:gridCol w:w="1559"/>
        <w:gridCol w:w="1418"/>
        <w:gridCol w:w="1564"/>
        <w:gridCol w:w="7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投标人名称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是否通过资格性符合性审查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技术商务得分比例（70%）</w:t>
            </w:r>
          </w:p>
        </w:tc>
        <w:tc>
          <w:tcPr>
            <w:tcW w:w="1418" w:type="dxa"/>
            <w:vAlign w:val="center"/>
          </w:tcPr>
          <w:p>
            <w:pPr>
              <w:pStyle w:val="6"/>
              <w:shd w:val="clear" w:color="auto" w:fill="F8FCFF"/>
              <w:jc w:val="center"/>
              <w:rPr>
                <w:rFonts w:ascii="仿宋_GB2312" w:hAnsi="仿宋" w:eastAsia="仿宋_GB2312" w:cstheme="minorBidi"/>
                <w:sz w:val="21"/>
                <w:szCs w:val="21"/>
              </w:rPr>
            </w:pPr>
            <w:r>
              <w:rPr>
                <w:rFonts w:hint="eastAsia" w:ascii="仿宋_GB2312" w:hAnsi="仿宋" w:eastAsia="仿宋_GB2312" w:cstheme="minorBidi"/>
                <w:sz w:val="21"/>
                <w:szCs w:val="21"/>
              </w:rPr>
              <w:t>价格得分比例（30%）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综合得分比例（100%）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汕尾市卫康有害生物防制有限公司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68.67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16.39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85.06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武汉利福泰科技有限公司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55.00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30.00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85.00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广东绿康有害生物防制有限公司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54.67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17.73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72.40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广东黑猫有害生物防制有限公司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39.00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18.85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57.85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80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中国检验认证集团广东有限公司汕尾分公司</w:t>
            </w:r>
          </w:p>
        </w:tc>
        <w:tc>
          <w:tcPr>
            <w:tcW w:w="1560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是</w:t>
            </w:r>
          </w:p>
        </w:tc>
        <w:tc>
          <w:tcPr>
            <w:tcW w:w="1559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32.00</w:t>
            </w:r>
          </w:p>
        </w:tc>
        <w:tc>
          <w:tcPr>
            <w:tcW w:w="1418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17.26</w:t>
            </w:r>
          </w:p>
        </w:tc>
        <w:tc>
          <w:tcPr>
            <w:tcW w:w="1564" w:type="dxa"/>
            <w:vAlign w:val="center"/>
          </w:tcPr>
          <w:p>
            <w:pPr>
              <w:spacing w:after="0" w:line="220" w:lineRule="atLeast"/>
              <w:jc w:val="center"/>
              <w:rPr>
                <w:rFonts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49.26</w:t>
            </w:r>
          </w:p>
        </w:tc>
        <w:tc>
          <w:tcPr>
            <w:tcW w:w="703" w:type="dxa"/>
            <w:vAlign w:val="center"/>
          </w:tcPr>
          <w:p>
            <w:pPr>
              <w:spacing w:after="0" w:line="220" w:lineRule="atLeast"/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5</w:t>
            </w:r>
          </w:p>
        </w:tc>
      </w:tr>
    </w:tbl>
    <w:p>
      <w:pPr>
        <w:spacing w:after="0" w:line="220" w:lineRule="atLeast"/>
        <w:jc w:val="center"/>
        <w:rPr>
          <w:rFonts w:ascii="仿宋_GB2312" w:hAnsi="仿宋" w:eastAsia="仿宋_GB2312"/>
          <w:sz w:val="21"/>
          <w:szCs w:val="21"/>
        </w:rPr>
      </w:pP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九、本公告期限1个工作日。</w:t>
      </w:r>
    </w:p>
    <w:p>
      <w:pPr>
        <w:adjustRightInd/>
        <w:snapToGrid/>
        <w:spacing w:line="220" w:lineRule="atLeast"/>
        <w:ind w:firstLine="560" w:firstLineChars="2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十、联系事项：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采购人：汕尾职业技术学院 </w:t>
      </w:r>
      <w:r>
        <w:rPr>
          <w:rFonts w:hint="eastAsia" w:ascii="仿宋_GB2312" w:hAnsi="仿宋" w:eastAsia="仿宋_GB2312"/>
          <w:sz w:val="28"/>
          <w:szCs w:val="28"/>
        </w:rPr>
        <w:tab/>
      </w:r>
      <w:r>
        <w:rPr>
          <w:rFonts w:hint="eastAsia" w:ascii="仿宋_GB2312" w:hAnsi="仿宋" w:eastAsia="仿宋_GB2312"/>
          <w:sz w:val="28"/>
          <w:szCs w:val="28"/>
        </w:rPr>
        <w:t>地址：广东省汕尾市城区文德路</w:t>
      </w:r>
    </w:p>
    <w:p>
      <w:pPr>
        <w:spacing w:line="220" w:lineRule="atLeast"/>
        <w:ind w:left="6290" w:leftChars="250" w:hanging="5740" w:hangingChars="205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联系人：邱老师             联系电话：0660-3376648  </w:t>
      </w:r>
    </w:p>
    <w:p>
      <w:pPr>
        <w:spacing w:line="220" w:lineRule="atLeast"/>
        <w:ind w:firstLine="560" w:firstLineChars="200"/>
        <w:jc w:val="both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各有关当事人对成交结果有异议的，可以在成交公告发布之日起</w:t>
      </w:r>
      <w:bookmarkStart w:id="0" w:name="_GoBack"/>
      <w:bookmarkEnd w:id="0"/>
      <w:r>
        <w:rPr>
          <w:rFonts w:hint="eastAsia" w:ascii="仿宋_GB2312" w:hAnsi="仿宋" w:eastAsia="仿宋_GB2312"/>
          <w:sz w:val="28"/>
          <w:szCs w:val="28"/>
        </w:rPr>
        <w:t>以书面形式向（采购人）提出，逾期将依法不予受理。</w:t>
      </w:r>
    </w:p>
    <w:p>
      <w:pPr>
        <w:ind w:right="280" w:firstLine="140" w:firstLineChars="50"/>
        <w:jc w:val="righ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发布人：汕尾职业技术学院后勤管理处</w:t>
      </w:r>
    </w:p>
    <w:p>
      <w:pPr>
        <w:tabs>
          <w:tab w:val="left" w:pos="4971"/>
        </w:tabs>
        <w:ind w:firstLine="840" w:firstLineChars="300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 xml:space="preserve">                      发布时间：2021年4月28日</w:t>
      </w:r>
      <w:r>
        <w:rPr>
          <w:rFonts w:hint="eastAsia" w:ascii="仿宋_GB2312" w:hAnsi="仿宋" w:eastAsia="仿宋_GB2312"/>
          <w:sz w:val="28"/>
          <w:szCs w:val="28"/>
        </w:rPr>
        <w:tab/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2118A"/>
    <w:rsid w:val="00046742"/>
    <w:rsid w:val="0005798C"/>
    <w:rsid w:val="000579DD"/>
    <w:rsid w:val="00057C23"/>
    <w:rsid w:val="00071D76"/>
    <w:rsid w:val="0008538D"/>
    <w:rsid w:val="00097CA8"/>
    <w:rsid w:val="000A0211"/>
    <w:rsid w:val="000B5962"/>
    <w:rsid w:val="000B663B"/>
    <w:rsid w:val="000C0B00"/>
    <w:rsid w:val="00114465"/>
    <w:rsid w:val="00126C79"/>
    <w:rsid w:val="0017519A"/>
    <w:rsid w:val="001F4BF4"/>
    <w:rsid w:val="00221BEB"/>
    <w:rsid w:val="00241922"/>
    <w:rsid w:val="00285AED"/>
    <w:rsid w:val="00291990"/>
    <w:rsid w:val="002A767D"/>
    <w:rsid w:val="00311B10"/>
    <w:rsid w:val="00323B43"/>
    <w:rsid w:val="00341882"/>
    <w:rsid w:val="0035473E"/>
    <w:rsid w:val="003708CC"/>
    <w:rsid w:val="00387DAB"/>
    <w:rsid w:val="003A15C8"/>
    <w:rsid w:val="003B4A9D"/>
    <w:rsid w:val="003C6683"/>
    <w:rsid w:val="003D37D8"/>
    <w:rsid w:val="00411D0F"/>
    <w:rsid w:val="00423D8A"/>
    <w:rsid w:val="00426133"/>
    <w:rsid w:val="00430647"/>
    <w:rsid w:val="004320F4"/>
    <w:rsid w:val="004358AB"/>
    <w:rsid w:val="00472305"/>
    <w:rsid w:val="004820F7"/>
    <w:rsid w:val="004872B8"/>
    <w:rsid w:val="0049708C"/>
    <w:rsid w:val="004A2B00"/>
    <w:rsid w:val="004D4AB5"/>
    <w:rsid w:val="004E3A34"/>
    <w:rsid w:val="004E417D"/>
    <w:rsid w:val="004E79B8"/>
    <w:rsid w:val="00511441"/>
    <w:rsid w:val="0051180D"/>
    <w:rsid w:val="00562DD9"/>
    <w:rsid w:val="00573D64"/>
    <w:rsid w:val="005A7F65"/>
    <w:rsid w:val="005C4A26"/>
    <w:rsid w:val="005D493F"/>
    <w:rsid w:val="00600A38"/>
    <w:rsid w:val="00604BCB"/>
    <w:rsid w:val="00621508"/>
    <w:rsid w:val="006220C7"/>
    <w:rsid w:val="00631E07"/>
    <w:rsid w:val="00647F20"/>
    <w:rsid w:val="006507B2"/>
    <w:rsid w:val="00651675"/>
    <w:rsid w:val="00666675"/>
    <w:rsid w:val="00674863"/>
    <w:rsid w:val="00684E2C"/>
    <w:rsid w:val="00693F5B"/>
    <w:rsid w:val="00695BAF"/>
    <w:rsid w:val="006E1B24"/>
    <w:rsid w:val="0071101D"/>
    <w:rsid w:val="007175F6"/>
    <w:rsid w:val="00717AFC"/>
    <w:rsid w:val="0072012C"/>
    <w:rsid w:val="007229E9"/>
    <w:rsid w:val="00723C8D"/>
    <w:rsid w:val="00733933"/>
    <w:rsid w:val="00736A25"/>
    <w:rsid w:val="00740143"/>
    <w:rsid w:val="00743DD3"/>
    <w:rsid w:val="007445AA"/>
    <w:rsid w:val="00770526"/>
    <w:rsid w:val="00793D28"/>
    <w:rsid w:val="007B598F"/>
    <w:rsid w:val="007C7EBA"/>
    <w:rsid w:val="007D7B25"/>
    <w:rsid w:val="00807F3F"/>
    <w:rsid w:val="00865E70"/>
    <w:rsid w:val="0089400D"/>
    <w:rsid w:val="008B7726"/>
    <w:rsid w:val="008F111F"/>
    <w:rsid w:val="009060B6"/>
    <w:rsid w:val="00915C08"/>
    <w:rsid w:val="009249FF"/>
    <w:rsid w:val="00927C80"/>
    <w:rsid w:val="00945292"/>
    <w:rsid w:val="0097108A"/>
    <w:rsid w:val="00992294"/>
    <w:rsid w:val="009F5EEA"/>
    <w:rsid w:val="00A134CF"/>
    <w:rsid w:val="00A14835"/>
    <w:rsid w:val="00A3563B"/>
    <w:rsid w:val="00A43133"/>
    <w:rsid w:val="00A4736D"/>
    <w:rsid w:val="00A569BC"/>
    <w:rsid w:val="00A8327E"/>
    <w:rsid w:val="00A86F6B"/>
    <w:rsid w:val="00AA0E01"/>
    <w:rsid w:val="00AA55FA"/>
    <w:rsid w:val="00AC6D55"/>
    <w:rsid w:val="00AD39F9"/>
    <w:rsid w:val="00AE64AA"/>
    <w:rsid w:val="00AF5755"/>
    <w:rsid w:val="00B1293B"/>
    <w:rsid w:val="00B2411B"/>
    <w:rsid w:val="00B31E24"/>
    <w:rsid w:val="00B34D09"/>
    <w:rsid w:val="00B47268"/>
    <w:rsid w:val="00B7515D"/>
    <w:rsid w:val="00BB1C11"/>
    <w:rsid w:val="00C075CD"/>
    <w:rsid w:val="00C278F1"/>
    <w:rsid w:val="00C366E2"/>
    <w:rsid w:val="00C75E36"/>
    <w:rsid w:val="00CA32EB"/>
    <w:rsid w:val="00CB38CD"/>
    <w:rsid w:val="00CB6B52"/>
    <w:rsid w:val="00CD1FB2"/>
    <w:rsid w:val="00CE2048"/>
    <w:rsid w:val="00CE6592"/>
    <w:rsid w:val="00D02B34"/>
    <w:rsid w:val="00D0773B"/>
    <w:rsid w:val="00D1315D"/>
    <w:rsid w:val="00D134C9"/>
    <w:rsid w:val="00D27ED4"/>
    <w:rsid w:val="00D31D50"/>
    <w:rsid w:val="00D35317"/>
    <w:rsid w:val="00D35A48"/>
    <w:rsid w:val="00D42E00"/>
    <w:rsid w:val="00D441A7"/>
    <w:rsid w:val="00D55ED9"/>
    <w:rsid w:val="00D77374"/>
    <w:rsid w:val="00E05D09"/>
    <w:rsid w:val="00E1090B"/>
    <w:rsid w:val="00E11C77"/>
    <w:rsid w:val="00E15C96"/>
    <w:rsid w:val="00E26325"/>
    <w:rsid w:val="00E512A8"/>
    <w:rsid w:val="00E64913"/>
    <w:rsid w:val="00E7578A"/>
    <w:rsid w:val="00F610AB"/>
    <w:rsid w:val="00F91D17"/>
    <w:rsid w:val="00FC0691"/>
    <w:rsid w:val="00FD3670"/>
    <w:rsid w:val="00FD3B07"/>
    <w:rsid w:val="00FE2404"/>
    <w:rsid w:val="00FE387E"/>
    <w:rsid w:val="3C511F54"/>
    <w:rsid w:val="6DB57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adjustRightInd/>
      <w:snapToGrid/>
      <w:spacing w:before="100" w:beforeAutospacing="1" w:after="100" w:afterAutospacing="1"/>
      <w:outlineLvl w:val="1"/>
    </w:pPr>
    <w:rPr>
      <w:rFonts w:ascii="宋体" w:hAnsi="宋体" w:eastAsia="宋体" w:cs="宋体"/>
      <w:b/>
      <w:bCs/>
      <w:sz w:val="36"/>
      <w:szCs w:val="36"/>
    </w:rPr>
  </w:style>
  <w:style w:type="character" w:default="1" w:styleId="7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unhideWhenUsed/>
    <w:uiPriority w:val="99"/>
    <w:pPr>
      <w:spacing w:after="0"/>
    </w:pPr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7"/>
    <w:link w:val="5"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批注框文本 Char"/>
    <w:basedOn w:val="7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13">
    <w:name w:val="标题 2 Char"/>
    <w:basedOn w:val="7"/>
    <w:link w:val="2"/>
    <w:uiPriority w:val="9"/>
    <w:rPr>
      <w:rFonts w:ascii="宋体" w:hAnsi="宋体" w:eastAsia="宋体" w:cs="宋体"/>
      <w:b/>
      <w:bCs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89B399-DEFD-460F-93CC-E8B1030E60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201</Words>
  <Characters>1150</Characters>
  <Lines>9</Lines>
  <Paragraphs>2</Paragraphs>
  <TotalTime>107</TotalTime>
  <ScaleCrop>false</ScaleCrop>
  <LinksUpToDate>false</LinksUpToDate>
  <CharactersWithSpaces>1349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2020-07-27T09:00:00Z</dcterms:created>
  <dc:creator>张润华</dc:creator>
  <cp:lastModifiedBy>Administrator</cp:lastModifiedBy>
  <cp:lastPrinted>2020-05-09T00:55:00Z</cp:lastPrinted>
  <dcterms:modified xsi:type="dcterms:W3CDTF">2021-04-28T00:44:31Z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